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BC" w:rsidRPr="00605CBC" w:rsidRDefault="00605CBC" w:rsidP="00605CBC">
      <w:pPr>
        <w:spacing w:after="0" w:line="36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Ogłoszenie nr 540399849-N-2021 z dnia 11.01.2021 r.</w:t>
      </w:r>
    </w:p>
    <w:p w:rsidR="00605CBC" w:rsidRPr="00605CBC" w:rsidRDefault="00605CBC" w:rsidP="00605CBC">
      <w:pPr>
        <w:spacing w:after="0" w:line="36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605CBC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Strawczyn:</w:t>
      </w:r>
      <w:r w:rsidRPr="00605CBC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>OGŁOSZENIE O ZMIANIE OGŁOSZENIA</w:t>
      </w:r>
    </w:p>
    <w:p w:rsidR="00605CBC" w:rsidRPr="00605CBC" w:rsidRDefault="00605CBC" w:rsidP="00605CBC">
      <w:pPr>
        <w:spacing w:after="0" w:line="36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</w:p>
    <w:p w:rsidR="00605CBC" w:rsidRPr="00605CBC" w:rsidRDefault="00605CBC" w:rsidP="00605CBC">
      <w:pPr>
        <w:spacing w:after="0" w:line="36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Ogłoszenia o zamówieniu</w:t>
      </w:r>
    </w:p>
    <w:p w:rsidR="00605CBC" w:rsidRPr="00605CBC" w:rsidRDefault="00605CBC" w:rsidP="00605CBC">
      <w:pPr>
        <w:spacing w:after="0" w:line="36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605CBC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INFORMACJE O ZMIENIANYM OGŁOSZENIU</w:t>
      </w:r>
      <w:bookmarkStart w:id="0" w:name="_GoBack"/>
      <w:bookmarkEnd w:id="0"/>
    </w:p>
    <w:p w:rsidR="00605CBC" w:rsidRPr="00605CBC" w:rsidRDefault="00605CBC" w:rsidP="00605CBC">
      <w:pPr>
        <w:spacing w:after="0" w:line="36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777459-N-2020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Data: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31/12/2020</w:t>
      </w:r>
    </w:p>
    <w:p w:rsidR="00605CBC" w:rsidRPr="00605CBC" w:rsidRDefault="00605CBC" w:rsidP="00605CBC">
      <w:pPr>
        <w:spacing w:after="0" w:line="36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605CBC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I: ZAMAWIAJĄCY</w:t>
      </w:r>
    </w:p>
    <w:p w:rsidR="00605CBC" w:rsidRPr="00605CBC" w:rsidRDefault="00605CBC" w:rsidP="00605CBC">
      <w:pPr>
        <w:spacing w:after="0" w:line="36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Gmina Strawczyn, Krajowy numer identyfikacyjny 29101079000000, ul. ul. Stefana Żeromskiego  16, 26-067  Strawczyn, woj. świętokrzyskie, państwo Polska, tel. 413 038 002, e-mail gmina@strawczyn.pl, faks 413 038 157.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): http://www.strawczyn.4bip.pl</w:t>
      </w:r>
    </w:p>
    <w:p w:rsidR="00605CBC" w:rsidRPr="00605CBC" w:rsidRDefault="00605CBC" w:rsidP="00605CBC">
      <w:pPr>
        <w:spacing w:after="0" w:line="36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605CBC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II: ZMIANY W OGŁOSZENIU</w:t>
      </w:r>
    </w:p>
    <w:p w:rsidR="00605CBC" w:rsidRPr="00605CBC" w:rsidRDefault="00605CBC" w:rsidP="00605CBC">
      <w:pPr>
        <w:spacing w:after="0" w:line="36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</w:p>
    <w:p w:rsidR="00605CBC" w:rsidRPr="00605CBC" w:rsidRDefault="00605CBC" w:rsidP="00605CBC">
      <w:pPr>
        <w:spacing w:after="0" w:line="36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 sekcji: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II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Punkt: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4)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jest: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3.1 Zamawiający informuje, że projekt „Wsparcie Gminy Strawczyn w zakresie realizacji usług 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door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-to-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door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” realizowany jest w ramach konkursu grantowego dla jednostek samorządu terytorialnego ogłoszonego w ramach projektu pn. „Usługi indywidulanego transportu 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door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-to-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door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oraz dostępności architektonicznej wielorodzinnych budynków mieszkalnych” realizowanego w ramach Osi Priorytetowej II. Efektywne polityki publiczne dla rynku pracy, gospodarki i edukacji , Działanie 2.8 Rozwój usług społecznych świadczonych w środowisku lokalnym Programu Operacyjnego Wiedza Edukacja Rozwój 2014-2020 3.2 W ramach przedmiotu zamówienia planowany jest zakup fabrycznie nowego pojazdu przystosowanego do przewożenia osób z potrzebą wsparcia mobilności, w tym przewozu osób na wózkach inwalidzkich. Pojazd powinien posiadać specjalną homologację i spełniać warunki przewozu osób zgodnie z obowiązującymi przepisami prawa 3.3 Charakterystyka techniczna i wyposażenia pojazdu: Lp. PARAMETRY BEZWZGLĘDNIE WYMAGANE 1 pojazd specjalistyczny spełniający wymagania polskich przepisów o ruchu drogowym, w szczególności dotyczące warunków i/lub wymagań technicznych dla danego typu pojazdu, zgodnie z ustawą z dnia 20 czerwca 1997 r. prawo o ruchu drogowym (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Dz.U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 z 2020 r. poz. 110) z uwzględnieniem wymagań dotyczących pojazdów specjalnych określonych w Rozporządzeniu Ministra Infrastruktury z dnia 27 września 2003 r. w sprawie szczegółowych czynności organów w sprawach z wiązanych z dopuszczeniem pojazdu do ruchu oraz wzorów dokumentów w tych sprawach (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Dz.U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 2019 r. poz. 2130). 2 Homologacja na pojazd osobowy o liczbie miejsc 9 w tym kierowca 3 Przystosowanie do przewozu osób niepełnosprawnych, w tym jednej osoby na wózku inwalidzkim. 4 Instalacja atestowanej windy załadowczej o udźwigu min. 300 kg, winda posiadająca aktualne badania i przegląd Urzędu Dozoru Technicznego. 5 Wyposażenie w dodatkowe atestowane pasy bezpieczeństwa umożliwiające bezpieczne przypięcie osób poruszających się na wózkach inwalidzkich zgodne z normą ISO 10542-2. 6 Fotele wyposażone w trzypunktowe pasy bezpieczeństwa. 7 Dodatkowe poręcze lub uchwyty umożliwiające bezpieczne wsiadanie i wysiadanie osób z pojazdu. 8 Drzwi boczne przesuwne z obu stron pojazdu wraz z 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lastRenderedPageBreak/>
        <w:t xml:space="preserve">wysuwanym podestem. 9 Klimatyzacja z nawiewami na przód i tył, dodatkowe ogrzewanie -tył. 10 Przestrzeń pasażerska o wysokości min. 160 cm. 11 Oznaczenie progów kolorami kontrastowymi. 12 Rodzaj pojazdu - samochód osobowy 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bus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 13 Rodzaj nadwozia typu Kombi BUS. 14 Rok produkcji 2020/2021 15 Pojemność skokowa silnika od 1900 cm3 16 Silnik wysokoprężny z turbosprężarką. 17 Silnik o mocy min. 130 KM spełniający normy spalin min. Euro 6 18 Manualna mechaniczna skrzynia biegów. 19 Pojemność zbiornika paliwa min. 60 max. 90 litrów 20 System zapobiegania blokowaniu kół podczas hamowania korektor siły hamowania. 21 Hamulce tarczowe na przedniej i tylnej osi. 22 Wspomaganie układu kierowniczego 23 Światła do jazdy dziennej LED – zamontowane fabrycznie. 24 Czujnik parkowania z tyłu 25 Lusterka zewnętrzne sterowane, podgrzewane elektrycznie 26 Drzwi tylne dwuskrzydłowe z szybami podgrzewanymi i wycieraczkami. 27 Przeszklenie – wszystkie szyby termoizolacyjne 28 Przyciemniane szyby w tylnej części pasażerskiej 29 Elektrycznie sterowane szyby kierowcy i pasażera 30 Minimum dwie poduszki powietrzne chroniące kierowcę i pasażera 31 Liczba miejsc 9, w tym kierowcy 32 Reflektory przeciwmgielne z systemem doświetlania zakrętów. 33 Fotel kierowcy z regulacją: wysokości, kąta oparcia, lędźwiową 34 Wszystkie miejsca siedzące wyposażone w zagłówki 35 Przednie światła przeciwmgielne 36 Radio wraz z instalacją radiową i min. 2 głośnikami + zestaw głośnomówiący Bluetooth 37 Immobiliser 38 Centralny zamek sterowany pilotem 39 Autoalarm sterowany z pilota zamka centralnego 40 Koła: felgi stalowe z kompletem pasujących opon letnich o rozmiarze min. "16" oraz komplet opon zimowych, opony markowe klasy średniej 41 Koło zapasowe pełnowymiarowe 42 Komputer pokładowy w języku polskim ze wskazaniem temperatury zewnętrznej 43 Trójkąt ostrzegawczy, gaśnica proszkowa samochodowa, apteczka pierwszej pomocy zgodna z normą DIN 13164 44 Podnośnik przenośny odpowiedni do proponowanego typu samochodu (lewarek) 45 Automatyczne sterowanie światłami i wycieraczkami (czujnik zmierzchu i deszczu) 46 Kolor pojazdu - do uzgodnienia z zamawiającym, lakier metaliczny 47 Ogrzewanie z nawiewem na kabinę kierowcy + nawiewy na tylną część pasażerską. 48 Gwarancja na zespoły elektryczne i elektroniczne oraz mechanizmy łącznie z układem jezdnym bez limitu km min. 24 miesiące 49 Gwarancja na powłokę lakierniczą min. 24 miesiące 50 Gwarancja na perforację nadwozia min. 96 miesięcy – kryterium oceny ofert - 96 miesięcy – 0 pkt. - 120 miesięcy – 10 pkt. - 144 miesiące – 20 pkt. 51 Hak z homologacją 52 Pokrowce na siedzenia 1,2,3 rząd 53 Dywaniki gumowe pod nogi 1,2,3 rząd 54 Nawigacja 55 Odpowiednie oznakowanie pojazdu, tj. „pojazd przeznaczony do przewozu osób niepełnosprawnych”, znak informujący o podmiocie i źródle usługi. Wykonawca udzieli Zamawiającemu minimum 24 miesięcznej gwarancji na dostarczony pojazd (z wyjątkiem poz. 48, 49, 50). Wykonawca wyposaży Zamawiającego w dokumentację techniczno-eksploatacyjną: kartę pojazdu, instrukcję obsługi w języku polskim, książkę gwarancyjną, aktualne świadectwo dopuszczenia, 2 komplety kluczy, wykaz akcesoriów i wyposażenia pojazdu oraz wszystkie dokumenty niezbędne do rejestracji w Wydziale Komunikacji, ponadto wyda wykaz autoryzowanych stacji obsługi. Wskazane w opisie przedmiotu zamówienia marki towarowe, patenty lub pochodzenie towaru, należy rozumieć, jako określenie wymaganych minimalnych parametrów technicznych lub standardów jakościowych. Zamawiający dopuszcza składanie ofert równoważnych z zastosowaniem innych materiałów i urządzeń niż opisane znakiem towarowym i/lub nazwą producenta pod warunkiem, że zagwarantują one uzyskanie parametrów technicznych, eksploatacyjnych i jakościowych nie gorszych od założonych w SIWZ. Wykonawca, który powołuje się na rozwiązania równoważne jest obowiązany wykazać, że oferowane przez niego materiały, urządzenia spełniają określone wymagania przez Zamawiającego. Ciężar udowodnienia, że wyrób jest równoważny w stosunku do wymogu określonego przez Zamawiającego spoczywa na Wykonawcy. Zamawiający wymaga aby treść oferty zawierała wszystkie oświadczenia określone w treści formularza, oraz zawierała wszystkie elementy niezbędne do określenia istotnych składników oferty takich jak wartości parametrów podlegających ocenie w ramach oceny ofert.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powinno być: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3.1 Zamawiający informuje, że projekt „Wsparcie Gminy Strawczyn w zakresie 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lastRenderedPageBreak/>
        <w:t xml:space="preserve">realizacji usług 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door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-to-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door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” realizowany jest w ramach konkursu grantowego dla jednostek samorządu terytorialnego ogłoszonego w ramach projektu pn. „Usługi indywidulanego transportu 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door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-to-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door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oraz dostępności architektonicznej wielorodzinnych budynków mieszkalnych” realizowanego w ramach Osi Priorytetowej II. Efektywne polityki publiczne dla rynku pracy, gospodarki i edukacji , Działanie 2.8 Rozwój usług społecznych świadczonych w środowisku lokalnym Programu Operacyjnego Wiedza Edukacja Rozwój 2014-2020 3.2 W ramach przedmiotu zamówienia planowany jest zakup fabrycznie nowego pojazdu przystosowanego do przewożenia osób z potrzebą wsparcia mobilności, w tym przewozu osób na wózkach inwalidzkich. Pojazd powinien posiadać specjalną homologację i spełniać warunki przewozu osób zgodnie z obowiązującymi przepisami prawa 3.3 Charakterystyka techniczna i wyposażenia pojazdu: Lp. PARAMETRY BEZWZGLĘDNIE WYMAGANE 1 pojazd specjalistyczny spełniający wymagania polskich przepisów o ruchu drogowym, w szczególności dotyczące warunków i/lub wymagań technicznych dla danego typu pojazdu, zgodnie z ustawą z dnia 20 czerwca 1997 r. prawo o ruchu drogowym (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Dz.U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 z 2020 r. poz. 110) z uwzględnieniem wymagań dotyczących pojazdów specjalnych określonych w Rozporządzeniu Ministra Infrastruktury z dnia 27 września 2003 r. w sprawie szczegółowych czynności organów w sprawach z wiązanych z dopuszczeniem pojazdu do ruchu oraz wzorów dokumentów w tych sprawach (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Dz.U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 2019 r. poz. 2130). 2 Homologacja na pojazd osobowy o liczbie miejsc 9 w tym kierowca 3 Przystosowanie do przewozu osób niepełnosprawnych, w tym jednej osoby na wózku inwalidzkim. 4 Instalacja atestowanej windy załadowczej o udźwigu min. 300 kg, winda posiadająca aktualne badania i przegląd Urzędu Dozoru Technicznego. 5 Wyposażenie w dodatkowe atestowane pasy bezpieczeństwa umożliwiające bezpieczne przypięcie osób poruszających się na wózkach inwalidzkich zgodne z normą ISO 10542-2. 6 Fotele wyposażone w trzypunktowe pasy bezpieczeństwa. 7 Dodatkowe poręcze lub uchwyty umożliwiające bezpieczne wsiadanie i wysiadanie osób z pojazdu. 8 Drzwi boczne przesuwne po prawej stronie wraz z wysuwanym podestem. 9 Klimatyzacja z nawiewami na przód i tył, dodatkowe ogrzewanie -tył. 10 Przestrzeń pasażerska o wysokości nie mniejszej niż 135 cm. 11 Oznaczenie progów kolorami kontrastowymi. 12 Rodzaj pojazdu - samochód osobowy </w:t>
      </w:r>
      <w:proofErr w:type="spellStart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bus</w:t>
      </w:r>
      <w:proofErr w:type="spellEnd"/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 13 Rodzaj nadwozia typu Kombi BUS. 14 Rok produkcji 2020/2021 15 Pojemność skokowa silnika od 1900 cm3 16 Silnik wysokoprężny z turbosprężarką. 17 Silnik o mocy min. 130 KM spełniający normy spalin min. Euro 6 18 Manualna mechaniczna skrzynia biegów. 19 Pojemność zbiornika paliwa min. 60 max. 90 litrów 20 System zapobiegania blokowaniu kół podczas hamowania korektor siły hamowania. 21 Hamulce tarczowe na przedniej i tylnej osi. 22 Wspomaganie układu kierowniczego 23 Światła do jazdy dziennej LED – zamontowane fabrycznie. 24 Czujnik parkowania z tyłu 25 Lusterka zewnętrzne sterowane, podgrzewane elektrycznie 26 Drzwi tylne dwuskrzydłowe z szybami podgrzewanymi i wycieraczkami. 27 Przeszklenie – wszystkie szyby termoizolacyjne 28 Przyciemniane szyby w tylnej części pasażerskiej 29 Elektrycznie sterowane szyby kierowcy i pasażera 30 Minimum dwie poduszki powietrzne chroniące kierowcę i pasażera 31 Liczba miejsc 9, w tym kierowcy 32 Reflektory przeciwmgielne z systemem doświetlania zakrętów. 33 Fotel kierowcy z regulacją: wysokości, kąta oparcia, lędźwiową 34 Wszystkie miejsca siedzące wyposażone w zagłówki 35 Przednie światła przeciwmgielne 36 Radio wraz z instalacją radiową i min. 2 głośnikami + zestaw głośnomówiący Bluetooth 37 Immobiliser 38 Centralny zamek sterowany pilotem 39 Autoalarm sterowany z pilota zamka centralnego 40 Koła: felgi stalowe z kompletem pasujących opon letnich o rozmiarze min. "16" oraz komplet opon zimowych, opony markowe klasy średniej 41 Koło zapasowe pełnowymiarowe 42 Komputer pokładowy w języku polskim ze wskazaniem temperatury zewnętrznej 43 Trójkąt ostrzegawczy, gaśnica proszkowa samochodowa, apteczka pierwszej pomocy zgodna z normą DIN 13164 44 Podnośnik przenośny odpowiedni do proponowanego typu samochodu (lewarek) 45 Automatyczne sterowanie światłami i wycieraczkami (czujnik zmierzchu i deszczu) 46 Kolor pojazdu - do uzgodnienia z zamawiającym, lakier metaliczny 47 Ogrzewanie z nawiewem na kabinę kierowcy + nawiewy na tylną część pasażerską. 48 Gwarancja na zespoły elektryczne i elektroniczne oraz 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lastRenderedPageBreak/>
        <w:t>mechanizmy łącznie z układem jezdnym bez limitu km min. 24 miesiące 49 Gwarancja na powłokę lakierniczą min. 24 miesiące 50 Gwarancja na perforację nadwozia min. 96 miesięcy – kryterium oceny ofert - 96 miesięcy – 0 pkt. - 120 miesięcy – 10 pkt. - 144 miesiące – 20 pkt. 51 Hak z homologacją 52 Pokrowce na siedzenia 1,2,3 rząd 53 Dywaniki gumowe pod nogi 1,2,3 rząd 54 Nawigacja 55 Odpowiednie oznakowanie pojazdu, tj. „pojazd przeznaczony do przewozu osób niepełnosprawnych”, znak informujący o podmiocie i źródle usługi. Wykonawca udzieli Zamawiającemu minimum 24 miesięcznej gwarancji na dostarczony pojazd (z wyjątkiem poz. 50). Wykonawca wyposaży Zamawiającego w dokumentację techniczno-eksploatacyjną: kartę pojazdu, instrukcję obsługi w języku polskim, książkę gwarancyjną, aktualne świadectwo dopuszczenia, 2 komplety kluczy, wykaz akcesoriów i wyposażenia pojazdu oraz wszystkie dokumenty niezbędne do rejestracji w Wydziale Komunikacji, ponadto wyda wykaz autoryzowanych stacji obsługi. Wskazane w opisie przedmiotu zamówienia marki towarowe, patenty lub pochodzenie towaru, należy rozumieć, jako określenie wymaganych minimalnych parametrów technicznych lub standardów jakościowych. Zamawiający dopuszcza składanie ofert równoważnych z zastosowaniem innych materiałów i urządzeń niż opisane znakiem towarowym i/lub nazwą producenta pod warunkiem, że zagwarantują one uzyskanie parametrów technicznych, eksploatacyjnych i jakościowych nie gorszych od założonych w SIWZ. Wykonawca, który powołuje się na rozwiązania równoważne jest obowiązany wykazać, że oferowane przez niego materiały, urządzenia spełniają określone wymagania przez Zamawiającego. Ciężar udowodnienia, że wyrób jest równoważny w stosunku do wymogu określonego przez Zamawiającego spoczywa na Wykonawcy. Zamawiający wymaga aby treść oferty zawierała wszystkie oświadczenia określone w treści formularza, oraz zawierała wszystkie elementy niezbędne do określenia istotnych składników oferty takich jak wartości parametrów podlegających ocenie w ramach oceny ofert.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 sekcji: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II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Punkt: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8)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jest: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II.8) Okres, w którym realizowane będzie zamówienie lub okres, na który została zawarta umowa ramowa lub okres, na który został ustanowiony dynamiczny system zakupów: miesiącach: lub dniach: lub data rozpoczęcia: lub zakończenia: 26.02.2021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powinno być: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II.8) Okres, w którym realizowane będzie zamówienie lub okres, na który została zawarta umowa ramowa lub okres, na który został ustanowiony dynamiczny system zakupów: miesiącach: lub dniach:30 dni od dnia podpisania umowy lub data rozpoczęcia: lub zakończenia: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 sekcji: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IV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Punkt: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6.2)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jest: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Termin składania ofert lub wniosków o dopuszczenie do udziału w postępowaniu: Data: 14.01.2021, godzina: 12:00,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Polski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605C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powinno być: 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18.01.2021, godzina: 12:00, Skrócenie terminu składania wniosków, ze względu na pilną potrzebę udzielenia zamówienia (przetarg nieograniczony, przetarg ograniczony, negocjacje z ogłoszeniem): Nie Wskazać </w:t>
      </w:r>
      <w:r w:rsidRPr="00605C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lastRenderedPageBreak/>
        <w:t>powody: Język lub języki, w jakich mogą być sporządzane oferty lub wnioski o dopuszczenie do udziału w postępowaniu &gt; Polski</w:t>
      </w:r>
    </w:p>
    <w:p w:rsidR="00DC775A" w:rsidRDefault="00DC775A" w:rsidP="00605CBC">
      <w:pPr>
        <w:spacing w:line="360" w:lineRule="auto"/>
      </w:pPr>
    </w:p>
    <w:sectPr w:rsidR="00DC7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BC"/>
    <w:rsid w:val="00605CBC"/>
    <w:rsid w:val="00DC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2828D-EA8E-4557-918D-A247C547C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7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5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" w:color="FAFDFD"/>
            <w:right w:val="none" w:sz="0" w:space="0" w:color="auto"/>
          </w:divBdr>
        </w:div>
        <w:div w:id="724766271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1698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0358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4503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1385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6033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4249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2258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679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8498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9669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2391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599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024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7824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4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7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63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54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19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4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24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922478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2203</Words>
  <Characters>13224</Characters>
  <Application>Microsoft Office Word</Application>
  <DocSecurity>0</DocSecurity>
  <Lines>110</Lines>
  <Paragraphs>30</Paragraphs>
  <ScaleCrop>false</ScaleCrop>
  <Company/>
  <LinksUpToDate>false</LinksUpToDate>
  <CharactersWithSpaces>15397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Kęcka</dc:creator>
  <cp:keywords/>
  <dc:description/>
  <cp:lastModifiedBy>Anna Kęcka</cp:lastModifiedBy>
  <cp:revision>1</cp:revision>
  <dcterms:created xsi:type="dcterms:W3CDTF">2021-01-11T15:07:00Z</dcterms:created>
  <dcterms:modified xsi:type="dcterms:W3CDTF">2021-01-11T15:08:00Z</dcterms:modified>
</cp:coreProperties>
</file>